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1628"/>
        <w:gridCol w:w="442"/>
        <w:gridCol w:w="1501"/>
        <w:gridCol w:w="1108"/>
        <w:gridCol w:w="1772"/>
        <w:gridCol w:w="1769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12343726" w:rsidR="009E5715" w:rsidRPr="009E5715" w:rsidRDefault="0049138F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Core</w:t>
            </w:r>
          </w:p>
        </w:tc>
      </w:tr>
      <w:tr w:rsidR="0049138F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1CC426C4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49138F">
              <w:rPr>
                <w:rFonts w:asciiTheme="majorHAnsi" w:hAnsiTheme="majorHAnsi"/>
              </w:rPr>
              <w:t>8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6C2A8CFE" w:rsidR="00211CE9" w:rsidRDefault="0049138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IOP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4FE5A796" w:rsidR="009E5715" w:rsidRDefault="006E58B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9138F" w14:paraId="7B70AB91" w14:textId="77777777" w:rsidTr="00BF55E9">
        <w:tc>
          <w:tcPr>
            <w:tcW w:w="9905" w:type="dxa"/>
            <w:gridSpan w:val="2"/>
          </w:tcPr>
          <w:p w14:paraId="134C9158" w14:textId="614B6051" w:rsidR="0049138F" w:rsidRDefault="0049138F" w:rsidP="0049138F">
            <w:pPr>
              <w:rPr>
                <w:rFonts w:asciiTheme="majorHAnsi" w:hAnsiTheme="majorHAnsi"/>
              </w:rPr>
            </w:pPr>
            <w:r>
              <w:rPr>
                <w:rFonts w:ascii="Tahoma" w:hAnsi="Tahoma"/>
                <w:b/>
              </w:rPr>
              <w:lastRenderedPageBreak/>
              <w:t xml:space="preserve">IOP measurement </w:t>
            </w:r>
            <w:r>
              <w:rPr>
                <w:rFonts w:ascii="Tahoma" w:hAnsi="Tahoma"/>
                <w:b/>
                <w:sz w:val="16"/>
                <w:szCs w:val="16"/>
              </w:rPr>
              <w:t>(Technique: Goldmann/Tonopen/Perkins/other)</w:t>
            </w:r>
          </w:p>
        </w:tc>
      </w:tr>
      <w:tr w:rsidR="0049138F" w14:paraId="4018873A" w14:textId="77777777" w:rsidTr="00F463AF">
        <w:tc>
          <w:tcPr>
            <w:tcW w:w="4952" w:type="dxa"/>
          </w:tcPr>
          <w:p w14:paraId="487AAE8A" w14:textId="77777777" w:rsidR="0049138F" w:rsidRPr="00F463AF" w:rsidRDefault="0049138F" w:rsidP="0049138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658A381B" w14:textId="77777777" w:rsidR="0049138F" w:rsidRPr="0049138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Ensures adequate disinfection of the tonometer before and after use</w:t>
            </w:r>
          </w:p>
          <w:p w14:paraId="2709BEF5" w14:textId="77777777" w:rsidR="0049138F" w:rsidRPr="0049138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insert appropriate amounts of appropriate drops, avoid contact of the tonometer with lids or lashes and complete the measurement swiftly without prolonged contact between tonometer and cornea</w:t>
            </w:r>
          </w:p>
          <w:p w14:paraId="56001181" w14:textId="77777777" w:rsidR="0049138F" w:rsidRPr="0049138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achieve a reading accurate to within 2 mm Hg of the assessor’s reading</w:t>
            </w:r>
          </w:p>
          <w:p w14:paraId="2C72C845" w14:textId="3BF58BC6" w:rsidR="0049138F" w:rsidRPr="00F463A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are conversant with all types of IOP measurement methods and the advantages and disadvantages of each</w:t>
            </w:r>
          </w:p>
        </w:tc>
        <w:tc>
          <w:tcPr>
            <w:tcW w:w="4953" w:type="dxa"/>
          </w:tcPr>
          <w:p w14:paraId="03DFDA00" w14:textId="77777777" w:rsidR="0049138F" w:rsidRPr="00F463AF" w:rsidRDefault="0049138F" w:rsidP="0049138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5DB1D35D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Has to be prompted to ensure disinfection of the tonometer tip before and after use</w:t>
            </w:r>
          </w:p>
          <w:p w14:paraId="1650B1C7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insert inappropriate quantities of anaesthetic drops or use inappropriate drops</w:t>
            </w:r>
          </w:p>
          <w:p w14:paraId="55F60250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push roughly on the patient’s eye and lids and touch the tonometer on the lids</w:t>
            </w:r>
          </w:p>
          <w:p w14:paraId="71C00CFA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have difficulty achieving a reading, requiring several attempts, and fail to achieve accuracy to within 2 mm Hg.</w:t>
            </w:r>
          </w:p>
          <w:p w14:paraId="7AF3D945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frequently cause trauma to the corneal epithelium</w:t>
            </w:r>
          </w:p>
          <w:p w14:paraId="4A79DCCD" w14:textId="3B9FC275" w:rsidR="0049138F" w:rsidRPr="00F463A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are not fully aware of all types of measurement methods or their advantages and disadvantages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49138F">
        <w:tc>
          <w:tcPr>
            <w:tcW w:w="2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24CBDA" w14:textId="77777777" w:rsidR="0049138F" w:rsidRPr="0049138F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Measure and record the intraocular pressure</w:t>
            </w:r>
          </w:p>
          <w:p w14:paraId="6DAD2ED4" w14:textId="77777777" w:rsidR="0049138F" w:rsidRPr="0049138F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(IOP) accurately using a variety of applanation</w:t>
            </w:r>
          </w:p>
          <w:p w14:paraId="68CB0F2F" w14:textId="6CD376B6" w:rsidR="004B40DA" w:rsidRPr="004B40DA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techniques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9138F" w:rsidRPr="004B40DA" w14:paraId="1199D126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50394497" w14:textId="77777777" w:rsidR="0049138F" w:rsidRPr="0049138F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Correctly check the calibration of the</w:t>
            </w:r>
          </w:p>
          <w:p w14:paraId="2B978FFD" w14:textId="400924A8" w:rsidR="0049138F" w:rsidRPr="0049138F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tonometer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707BB83F" w14:textId="77777777" w:rsidR="0049138F" w:rsidRPr="004B40DA" w:rsidRDefault="0049138F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555832D6" w14:textId="77777777" w:rsidR="0049138F" w:rsidRPr="004B40DA" w:rsidRDefault="0049138F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3A30F97" w14:textId="77777777" w:rsidR="0049138F" w:rsidRPr="004B40DA" w:rsidRDefault="0049138F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4F85B452" w14:textId="77777777" w:rsidR="0049138F" w:rsidRPr="0049138F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Measure IOP using a slit lamp-mounted</w:t>
            </w:r>
          </w:p>
          <w:p w14:paraId="6D11A75C" w14:textId="49EA3859" w:rsidR="00722306" w:rsidRPr="00722306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Goldmann applanation tonometer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22306" w:rsidRPr="004B40DA" w14:paraId="3351EEDA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2287118C" w14:textId="77777777" w:rsidR="0049138F" w:rsidRPr="0049138F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Understand the limits of each different</w:t>
            </w:r>
          </w:p>
          <w:p w14:paraId="4191C885" w14:textId="32B8E022" w:rsidR="00722306" w:rsidRPr="004B40DA" w:rsidRDefault="0049138F" w:rsidP="0049138F">
            <w:pPr>
              <w:rPr>
                <w:rFonts w:asciiTheme="majorHAnsi" w:hAnsiTheme="majorHAnsi"/>
                <w:b/>
              </w:rPr>
            </w:pPr>
            <w:r w:rsidRPr="0049138F">
              <w:rPr>
                <w:rFonts w:asciiTheme="majorHAnsi" w:hAnsiTheme="majorHAnsi"/>
              </w:rPr>
              <w:t>technique, and be able to avoid potential errors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0C67CE5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9B22A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330A75B2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E5715" w:rsidRPr="004B40DA" w14:paraId="627841BB" w14:textId="77777777" w:rsidTr="00942F6B">
        <w:tc>
          <w:tcPr>
            <w:tcW w:w="2480" w:type="dxa"/>
            <w:tcBorders>
              <w:right w:val="double" w:sz="4" w:space="0" w:color="auto"/>
            </w:tcBorders>
          </w:tcPr>
          <w:p w14:paraId="221AAB7C" w14:textId="45EDCB81" w:rsidR="009E5715" w:rsidRPr="00211CE9" w:rsidRDefault="0049138F" w:rsidP="0049138F">
            <w:p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</w:rPr>
              <w:t>Understand the results of</w:t>
            </w:r>
            <w:r>
              <w:rPr>
                <w:rFonts w:asciiTheme="majorHAnsi" w:hAnsiTheme="majorHAnsi"/>
              </w:rPr>
              <w:t xml:space="preserve"> </w:t>
            </w:r>
            <w:r w:rsidRPr="0049138F">
              <w:rPr>
                <w:rFonts w:asciiTheme="majorHAnsi" w:hAnsiTheme="majorHAnsi"/>
              </w:rPr>
              <w:t>IOP measurements</w:t>
            </w:r>
          </w:p>
        </w:tc>
        <w:tc>
          <w:tcPr>
            <w:tcW w:w="2539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C245B" w14:textId="77777777" w:rsidR="000465EC" w:rsidRDefault="000465EC" w:rsidP="00FE6453">
      <w:r>
        <w:separator/>
      </w:r>
    </w:p>
  </w:endnote>
  <w:endnote w:type="continuationSeparator" w:id="0">
    <w:p w14:paraId="267A69D8" w14:textId="77777777" w:rsidR="000465EC" w:rsidRDefault="000465EC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73C04" w14:textId="77777777" w:rsidR="000465EC" w:rsidRDefault="000465EC" w:rsidP="00FE6453">
      <w:r>
        <w:separator/>
      </w:r>
    </w:p>
  </w:footnote>
  <w:footnote w:type="continuationSeparator" w:id="0">
    <w:p w14:paraId="6C197AC4" w14:textId="77777777" w:rsidR="000465EC" w:rsidRDefault="000465EC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955993">
    <w:abstractNumId w:val="3"/>
  </w:num>
  <w:num w:numId="2" w16cid:durableId="959452081">
    <w:abstractNumId w:val="2"/>
  </w:num>
  <w:num w:numId="3" w16cid:durableId="739837417">
    <w:abstractNumId w:val="1"/>
  </w:num>
  <w:num w:numId="4" w16cid:durableId="1982615026">
    <w:abstractNumId w:val="4"/>
  </w:num>
  <w:num w:numId="5" w16cid:durableId="94450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0465EC"/>
    <w:rsid w:val="00176164"/>
    <w:rsid w:val="001E3455"/>
    <w:rsid w:val="00211CE9"/>
    <w:rsid w:val="003B2155"/>
    <w:rsid w:val="0044090B"/>
    <w:rsid w:val="0049138F"/>
    <w:rsid w:val="004B40DA"/>
    <w:rsid w:val="00522C7E"/>
    <w:rsid w:val="0058567B"/>
    <w:rsid w:val="005A5B8F"/>
    <w:rsid w:val="005D4506"/>
    <w:rsid w:val="005E5294"/>
    <w:rsid w:val="006E58BF"/>
    <w:rsid w:val="00722306"/>
    <w:rsid w:val="0075378D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BF0E63"/>
    <w:rsid w:val="00D90DDA"/>
    <w:rsid w:val="00F13DFC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2019-01-20T22:05:00Z</dcterms:created>
  <dcterms:modified xsi:type="dcterms:W3CDTF">2023-11-01T23:19:00Z</dcterms:modified>
</cp:coreProperties>
</file>